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60"/>
        <w:jc w:val="center"/>
        <w:rPr/>
      </w:pPr>
      <w:r>
        <w:rPr>
          <w:rFonts w:eastAsia="Times New Roman" w:cs="Times New Roman"/>
          <w:b/>
          <w:bCs/>
          <w:color w:val="0B1F3A"/>
          <w:spacing w:val="20"/>
          <w:sz w:val="22"/>
          <w:szCs w:val="22"/>
          <w:lang w:val="fr-FR" w:eastAsia="fr-FR"/>
        </w:rPr>
        <w:t>NSCEPE 2026</w:t>
      </w:r>
    </w:p>
    <w:p>
      <w:pPr>
        <w:pStyle w:val="Normal"/>
        <w:spacing w:lineRule="auto" w:line="240" w:before="0" w:after="40"/>
        <w:jc w:val="center"/>
        <w:rPr/>
      </w:pPr>
      <w:r>
        <w:rPr>
          <w:rFonts w:eastAsia="Times New Roman" w:cs="Times New Roman"/>
          <w:b/>
          <w:bCs/>
          <w:color w:val="0B1F3A"/>
          <w:sz w:val="20"/>
          <w:szCs w:val="20"/>
          <w:lang w:val="fr-FR" w:eastAsia="fr-FR"/>
        </w:rPr>
        <w:t>Premier Séminaire National sur le Génie des Procédés Chimiques et Environnementaux</w:t>
      </w:r>
    </w:p>
    <w:p>
      <w:pPr>
        <w:pStyle w:val="Normal"/>
        <w:spacing w:lineRule="auto" w:line="240" w:before="0" w:after="0"/>
        <w:jc w:val="center"/>
        <w:rPr/>
      </w:pPr>
      <w:r>
        <w:rPr>
          <w:rFonts w:eastAsia="Times New Roman" w:cs="Times New Roman"/>
          <w:color w:val="595959"/>
          <w:sz w:val="18"/>
          <w:szCs w:val="18"/>
          <w:lang w:val="fr-FR" w:eastAsia="fr-FR"/>
        </w:rPr>
        <w:t>Université Mohamed Khider de Biskra   |   8–9 décembre 2026   |   Biskra, Algérie</w:t>
      </w:r>
    </w:p>
    <w:p>
      <w:pPr>
        <w:pStyle w:val="Normal"/>
        <w:pBdr>
          <w:bottom w:val="single" w:sz="8" w:space="1" w:color="C9A227"/>
        </w:pBdr>
        <w:spacing w:lineRule="auto" w:line="240" w:before="60" w:after="200"/>
        <w:rPr/>
      </w:pPr>
      <w:r>
        <w:rPr/>
      </w:r>
    </w:p>
    <w:p>
      <w:pPr>
        <w:pStyle w:val="Normal"/>
        <w:spacing w:lineRule="auto" w:line="240" w:before="0" w:after="320"/>
        <w:jc w:val="center"/>
        <w:rPr/>
      </w:pPr>
      <w:r>
        <w:rPr>
          <w:rFonts w:eastAsia="Times New Roman" w:cs="Times New Roman"/>
          <w:i/>
          <w:iCs/>
          <w:color w:val="595959"/>
          <w:sz w:val="17"/>
          <w:szCs w:val="17"/>
          <w:lang w:val="fr-FR" w:eastAsia="fr-FR"/>
        </w:rPr>
        <w:t>Modèle de soumission du résumé — une page A4 au maximum. Remplacez le texte indicatif sans modifier la mise en forme.</w:t>
      </w:r>
    </w:p>
    <w:p>
      <w:pPr>
        <w:pStyle w:val="Normal"/>
        <w:spacing w:lineRule="auto" w:line="240" w:before="0" w:after="200"/>
        <w:jc w:val="center"/>
        <w:rPr/>
      </w:pPr>
      <w:r>
        <w:rPr>
          <w:rFonts w:eastAsia="Times New Roman" w:cs="Times New Roman"/>
          <w:b/>
          <w:bCs/>
          <w:color w:val="0B1F3A"/>
          <w:sz w:val="28"/>
          <w:szCs w:val="28"/>
          <w:lang w:val="fr-FR" w:eastAsia="fr-FR"/>
        </w:rPr>
        <w:t>[Titre de la communication — Times New Roman 14 pt, gras, centré]</w:t>
      </w:r>
    </w:p>
    <w:p>
      <w:pPr>
        <w:pStyle w:val="Normal"/>
        <w:spacing w:lineRule="auto" w:line="240" w:before="0" w:after="120"/>
        <w:jc w:val="center"/>
        <w:rPr/>
      </w:pPr>
      <w:r>
        <w:rPr>
          <w:rFonts w:eastAsia="Times New Roman" w:cs="Times New Roman"/>
          <w:sz w:val="22"/>
          <w:szCs w:val="22"/>
          <w:lang w:val="fr-FR" w:eastAsia="fr-FR"/>
        </w:rPr>
        <w:t xml:space="preserve">Nom et prénom du premier auteur </w:t>
      </w:r>
      <w:r>
        <w:rPr>
          <w:rFonts w:eastAsia="Times New Roman" w:cs="Times New Roman"/>
          <w:sz w:val="22"/>
          <w:szCs w:val="22"/>
          <w:vertAlign w:val="superscript"/>
          <w:lang w:val="fr-FR" w:eastAsia="fr-FR"/>
        </w:rPr>
        <w:t>1,*</w:t>
      </w:r>
      <w:r>
        <w:rPr>
          <w:rFonts w:eastAsia="Times New Roman" w:cs="Times New Roman"/>
          <w:sz w:val="22"/>
          <w:szCs w:val="22"/>
          <w:lang w:val="fr-FR" w:eastAsia="fr-FR"/>
        </w:rPr>
        <w:t xml:space="preserve">, Nom et prénom du second auteur </w:t>
      </w:r>
      <w:r>
        <w:rPr>
          <w:rFonts w:eastAsia="Times New Roman" w:cs="Times New Roman"/>
          <w:sz w:val="22"/>
          <w:szCs w:val="22"/>
          <w:vertAlign w:val="superscript"/>
          <w:lang w:val="fr-FR" w:eastAsia="fr-FR"/>
        </w:rPr>
        <w:t>2</w:t>
      </w:r>
    </w:p>
    <w:p>
      <w:pPr>
        <w:pStyle w:val="Normal"/>
        <w:spacing w:lineRule="auto" w:line="240" w:before="0" w:after="0"/>
        <w:jc w:val="center"/>
        <w:rPr/>
      </w:pPr>
      <w:r>
        <w:rPr>
          <w:rFonts w:eastAsia="Times New Roman" w:cs="Times New Roman"/>
          <w:i/>
          <w:iCs/>
          <w:sz w:val="19"/>
          <w:szCs w:val="19"/>
          <w:lang w:val="fr-FR" w:eastAsia="fr-FR"/>
        </w:rPr>
        <w:t>1 Laboratoire / Département, Faculté, Université, Ville</w:t>
      </w:r>
    </w:p>
    <w:p>
      <w:pPr>
        <w:pStyle w:val="Normal"/>
        <w:spacing w:lineRule="auto" w:line="240" w:before="0" w:after="60"/>
        <w:jc w:val="center"/>
        <w:rPr/>
      </w:pPr>
      <w:r>
        <w:rPr>
          <w:rFonts w:eastAsia="Times New Roman" w:cs="Times New Roman"/>
          <w:i/>
          <w:iCs/>
          <w:sz w:val="19"/>
          <w:szCs w:val="19"/>
          <w:lang w:val="fr-FR" w:eastAsia="fr-FR"/>
        </w:rPr>
        <w:t>2 Laboratoire / Département, Faculté, Université, Ville</w:t>
      </w:r>
    </w:p>
    <w:p>
      <w:pPr>
        <w:pStyle w:val="Normal"/>
        <w:spacing w:lineRule="auto" w:line="240" w:before="0" w:after="320"/>
        <w:jc w:val="center"/>
        <w:rPr/>
      </w:pPr>
      <w:r>
        <w:rPr>
          <w:rFonts w:eastAsia="Times New Roman" w:cs="Times New Roman"/>
          <w:i/>
          <w:iCs/>
          <w:sz w:val="19"/>
          <w:szCs w:val="19"/>
          <w:lang w:val="fr-FR" w:eastAsia="fr-FR"/>
        </w:rPr>
        <w:t>* Auteur correspondant : email@univ-example.dz</w:t>
      </w:r>
    </w:p>
    <w:p>
      <w:pPr>
        <w:pStyle w:val="Normal"/>
        <w:spacing w:lineRule="auto" w:line="240" w:before="0" w:after="80"/>
        <w:jc w:val="start"/>
        <w:rPr/>
      </w:pPr>
      <w:r>
        <w:rPr>
          <w:rFonts w:eastAsia="Times New Roman" w:cs="Times New Roman"/>
          <w:b/>
          <w:bCs/>
          <w:color w:val="0B1F3A"/>
          <w:sz w:val="22"/>
          <w:szCs w:val="22"/>
          <w:lang w:val="fr-FR" w:eastAsia="fr-FR"/>
        </w:rPr>
        <w:t xml:space="preserve">Axe thématique : </w:t>
      </w:r>
      <w:r>
        <w:rPr>
          <w:rFonts w:eastAsia="Times New Roman" w:cs="Times New Roman"/>
          <w:sz w:val="22"/>
          <w:szCs w:val="22"/>
          <w:lang w:val="fr-FR" w:eastAsia="fr-FR"/>
        </w:rPr>
        <w:t>[indiquer un seul axe parmi la liste publiée sur le site du séminaire]</w:t>
      </w:r>
    </w:p>
    <w:p>
      <w:pPr>
        <w:pStyle w:val="Normal"/>
        <w:spacing w:lineRule="auto" w:line="240" w:before="0" w:after="80"/>
        <w:jc w:val="start"/>
        <w:rPr/>
      </w:pPr>
      <w:r>
        <w:rPr>
          <w:rFonts w:eastAsia="Times New Roman" w:cs="Times New Roman"/>
          <w:b/>
          <w:bCs/>
          <w:color w:val="0B1F3A"/>
          <w:sz w:val="22"/>
          <w:szCs w:val="22"/>
          <w:lang w:val="fr-FR" w:eastAsia="fr-FR"/>
        </w:rPr>
        <w:t xml:space="preserve">Type de communication souhaité : </w:t>
      </w:r>
      <w:r>
        <w:rPr>
          <w:rFonts w:eastAsia="Times New Roman" w:cs="Times New Roman"/>
          <w:sz w:val="22"/>
          <w:szCs w:val="22"/>
          <w:lang w:val="fr-FR" w:eastAsia="fr-FR"/>
        </w:rPr>
        <w:t>Orale / Affiche  (ne garder qu’une seule mention)</w:t>
      </w:r>
    </w:p>
    <w:p>
      <w:pPr>
        <w:pStyle w:val="Normal"/>
        <w:spacing w:lineRule="auto" w:line="240" w:before="0" w:after="160"/>
        <w:jc w:val="start"/>
        <w:rPr/>
      </w:pPr>
      <w:r>
        <w:rPr/>
      </w:r>
    </w:p>
    <w:p>
      <w:pPr>
        <w:pStyle w:val="Normal"/>
        <w:pBdr>
          <w:bottom w:val="single" w:sz="6" w:space="4" w:color="0B1F3A"/>
        </w:pBdr>
        <w:spacing w:lineRule="auto" w:line="240" w:before="0" w:after="140"/>
        <w:jc w:val="start"/>
        <w:rPr/>
      </w:pPr>
      <w:r>
        <w:rPr>
          <w:rFonts w:eastAsia="Times New Roman" w:cs="Times New Roman"/>
          <w:b/>
          <w:bCs/>
          <w:color w:val="0B1F3A"/>
          <w:sz w:val="24"/>
          <w:szCs w:val="24"/>
          <w:lang w:val="fr-FR" w:eastAsia="fr-FR"/>
        </w:rPr>
        <w:t>Résumé</w:t>
      </w:r>
    </w:p>
    <w:p>
      <w:pPr>
        <w:pStyle w:val="Normal"/>
        <w:spacing w:lineRule="auto" w:line="240" w:before="0" w:after="240"/>
        <w:jc w:val="both"/>
        <w:rPr/>
      </w:pPr>
      <w:r>
        <w:rPr>
          <w:rFonts w:eastAsia="Times New Roman" w:cs="Times New Roman"/>
          <w:sz w:val="24"/>
          <w:szCs w:val="24"/>
          <w:lang w:val="fr-FR" w:eastAsia="fr-FR"/>
        </w:rPr>
        <w:t>Remplacez ce paragraphe par le texte de votre résumé. Le résumé doit être rédigé en français ou en anglais, en Times New Roman 12 pt, justifié, avec un interligne simple, et doit comporter entre 150 et 300 mots. Il doit présenter le contexte de l’étude, la problématique traitée, la méthodologie ou le cadre théorique adopté, les principaux résultats expérimentaux ou numériques obtenus, ainsi que les conclusions et les retombées essentielles du travail. Ne citez aucune référence, n’employez pas d’acronymes non définis et n’insérez ni figures, ni tableaux, ni équations dans cette section.</w:t>
      </w:r>
    </w:p>
    <w:p>
      <w:pPr>
        <w:pStyle w:val="Normal"/>
        <w:spacing w:lineRule="auto" w:line="240" w:before="0" w:after="400"/>
        <w:jc w:val="both"/>
        <w:rPr/>
      </w:pPr>
      <w:r>
        <w:rPr>
          <w:rFonts w:eastAsia="Times New Roman" w:cs="Times New Roman"/>
          <w:b/>
          <w:bCs/>
          <w:i/>
          <w:iCs/>
          <w:sz w:val="24"/>
          <w:szCs w:val="24"/>
          <w:lang w:val="fr-FR" w:eastAsia="fr-FR"/>
        </w:rPr>
        <w:t xml:space="preserve">Mots-clés : </w:t>
      </w:r>
      <w:r>
        <w:rPr>
          <w:rFonts w:eastAsia="Times New Roman" w:cs="Times New Roman"/>
          <w:i/>
          <w:iCs/>
          <w:sz w:val="24"/>
          <w:szCs w:val="24"/>
          <w:lang w:val="fr-FR" w:eastAsia="fr-FR"/>
        </w:rPr>
        <w:t>mot-clé 1 ; mot-clé 2 ; mot-clé 3 (de trois à cinq mots-clés séparés par des points-virgules).</w:t>
      </w:r>
    </w:p>
    <w:p>
      <w:pPr>
        <w:pStyle w:val="Normal"/>
        <w:pBdr>
          <w:bottom w:val="single" w:sz="8" w:space="1" w:color="C9A227"/>
        </w:pBdr>
        <w:spacing w:lineRule="auto" w:line="240" w:before="60" w:after="200"/>
        <w:rPr/>
      </w:pPr>
      <w:r>
        <w:rPr/>
      </w:r>
    </w:p>
    <w:p>
      <w:pPr>
        <w:pStyle w:val="Normal"/>
        <w:spacing w:lineRule="auto" w:line="240" w:before="0" w:after="100"/>
        <w:jc w:val="start"/>
        <w:rPr/>
      </w:pPr>
      <w:r>
        <w:rPr>
          <w:rFonts w:eastAsia="Times New Roman" w:cs="Times New Roman"/>
          <w:b/>
          <w:bCs/>
          <w:caps/>
          <w:color w:val="0B1F3A"/>
          <w:sz w:val="20"/>
          <w:szCs w:val="20"/>
          <w:lang w:val="fr-FR" w:eastAsia="fr-FR"/>
        </w:rPr>
        <w:t>Consignes de soumission</w:t>
      </w:r>
    </w:p>
    <w:p>
      <w:pPr>
        <w:pStyle w:val="ListParagraph"/>
        <w:numPr>
          <w:ilvl w:val="0"/>
          <w:numId w:val="3"/>
        </w:numPr>
        <w:spacing w:lineRule="auto" w:line="240" w:before="0" w:after="40"/>
        <w:jc w:val="start"/>
        <w:rPr/>
      </w:pPr>
      <w:r>
        <w:rPr>
          <w:rFonts w:eastAsia="Times New Roman" w:cs="Times New Roman"/>
          <w:color w:val="595959"/>
          <w:sz w:val="18"/>
          <w:szCs w:val="18"/>
          <w:lang w:val="fr-FR" w:eastAsia="fr-FR"/>
        </w:rPr>
        <w:t>Mise en forme : page A4, marges de 2,5 cm sur les quatre côtés, Times New Roman 12 pt, interligne simple, texte justifié.</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Longueur : strictement une page, de 150 à 300 mots pour le corps du résumé.</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Format du fichier : Microsoft Word (.docx) uniquement. Les fichiers PDF ne seront pas traités.</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Nom du fichier : NSCEPE2026_Axe&lt;numéro&gt;_&lt;NomAuteurCorrespondant&gt;.docx (exemple : NSCEPE2026_Axe2_Benali.docx).</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Envoi : transmettre le fichier à l’adresse électronique de l’axe thématique concerné, indiquée sur la page « Soumission » du site du NSCEPE 2026.</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Date limite de soumission des résumés : 20 novembre 2026.</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Notification d’acceptation ou de rejet : 30 novembre 2026.</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Date limite d’inscription : 2 décembre 2026.</w:t>
      </w:r>
    </w:p>
    <w:p>
      <w:pPr>
        <w:pStyle w:val="ListParagraph"/>
        <w:numPr>
          <w:ilvl w:val="0"/>
          <w:numId w:val="1"/>
        </w:numPr>
        <w:spacing w:lineRule="auto" w:line="240" w:before="0" w:after="40"/>
        <w:jc w:val="start"/>
        <w:rPr/>
      </w:pPr>
      <w:r>
        <w:rPr>
          <w:rFonts w:eastAsia="Times New Roman" w:cs="Times New Roman"/>
          <w:color w:val="595959"/>
          <w:sz w:val="18"/>
          <w:szCs w:val="18"/>
          <w:lang w:val="fr-FR" w:eastAsia="fr-FR"/>
        </w:rPr>
        <w:t>Ne modifiez ni l’en-tête, ni le pied de page, ni la mise en page, ni les styles de ce modèle.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37" w:top="1417" w:footer="737" w:bottom="1417"/>
      <w:pgNumType w:fmt="decimal"/>
      <w:formProt w:val="false"/>
      <w:textDirection w:val="lrTb"/>
      <w:bidi/>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tl w:val="true"/>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pPr>
    <w:r>
      <w:rPr>
        <w:rFonts w:eastAsia="Times New Roman" w:cs="Times New Roman"/>
        <w:color w:val="595959"/>
        <w:sz w:val="17"/>
        <w:szCs w:val="17"/>
        <w:lang w:val="fr-FR" w:eastAsia="fr-FR"/>
      </w:rPr>
      <w:t xml:space="preserve">NSCEPE 2026 — Université Mohamed Khider de Biskra   |   Page </w:t>
    </w:r>
    <w:r>
      <w:rPr>
        <w:rFonts w:eastAsia="Times New Roman" w:cs="Times New Roman"/>
        <w:color w:val="595959"/>
        <w:sz w:val="18"/>
        <w:szCs w:val="18"/>
        <w:lang w:val="fr-FR" w:eastAsia="fr-FR"/>
      </w:rPr>
      <w:fldChar w:fldCharType="begin"/>
    </w:r>
    <w:r>
      <w:rPr>
        <w:rFonts w:eastAsia="Times New Roman" w:cs="Times New Roman"/>
        <w:color w:val="595959"/>
        <w:sz w:val="18"/>
        <w:szCs w:val="18"/>
        <w:lang w:val="fr-FR" w:eastAsia="fr-FR"/>
      </w:rPr>
      <w:instrText xml:space="preserve"> PAGE </w:instrText>
    </w:r>
    <w:r>
      <w:rPr>
        <w:rFonts w:eastAsia="Times New Roman" w:cs="Times New Roman"/>
        <w:color w:val="595959"/>
        <w:sz w:val="18"/>
        <w:szCs w:val="18"/>
        <w:lang w:val="fr-FR" w:eastAsia="fr-FR"/>
      </w:rPr>
      <w:fldChar w:fldCharType="separate"/>
    </w:r>
    <w:r>
      <w:rPr>
        <w:rFonts w:eastAsia="Times New Roman" w:cs="Times New Roman"/>
        <w:color w:val="595959"/>
        <w:sz w:val="18"/>
        <w:szCs w:val="18"/>
        <w:lang w:val="fr-FR" w:eastAsia="fr-FR"/>
      </w:rPr>
      <w:t>1</w:t>
    </w:r>
    <w:r>
      <w:rPr>
        <w:rFonts w:eastAsia="Times New Roman" w:cs="Times New Roman"/>
        <w:color w:val="595959"/>
        <w:sz w:val="18"/>
        <w:szCs w:val="18"/>
        <w:lang w:val="fr-FR" w:eastAsia="fr-F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center"/>
      <w:rPr/>
    </w:pPr>
    <w:r>
      <w:rPr>
        <w:rFonts w:eastAsia="Times New Roman" w:cs="Times New Roman"/>
        <w:color w:val="595959"/>
        <w:sz w:val="17"/>
        <w:szCs w:val="17"/>
        <w:lang w:val="fr-FR" w:eastAsia="fr-FR"/>
      </w:rPr>
      <w:t xml:space="preserve">NSCEPE 2026 — Université Mohamed Khider de Biskra   |   Page </w:t>
    </w:r>
    <w:r>
      <w:rPr>
        <w:rFonts w:eastAsia="Times New Roman" w:cs="Times New Roman"/>
        <w:color w:val="595959"/>
        <w:sz w:val="18"/>
        <w:szCs w:val="18"/>
        <w:lang w:val="fr-FR" w:eastAsia="fr-FR"/>
      </w:rPr>
      <w:fldChar w:fldCharType="begin"/>
    </w:r>
    <w:r>
      <w:rPr>
        <w:rFonts w:eastAsia="Times New Roman" w:cs="Times New Roman"/>
        <w:color w:val="595959"/>
        <w:sz w:val="18"/>
        <w:szCs w:val="18"/>
        <w:lang w:val="fr-FR" w:eastAsia="fr-FR"/>
      </w:rPr>
      <w:instrText xml:space="preserve"> PAGE </w:instrText>
    </w:r>
    <w:r>
      <w:rPr>
        <w:rFonts w:eastAsia="Times New Roman" w:cs="Times New Roman"/>
        <w:color w:val="595959"/>
        <w:sz w:val="18"/>
        <w:szCs w:val="18"/>
        <w:lang w:val="fr-FR" w:eastAsia="fr-FR"/>
      </w:rPr>
      <w:fldChar w:fldCharType="separate"/>
    </w:r>
    <w:r>
      <w:rPr>
        <w:rFonts w:eastAsia="Times New Roman" w:cs="Times New Roman"/>
        <w:color w:val="595959"/>
        <w:sz w:val="18"/>
        <w:szCs w:val="18"/>
        <w:lang w:val="fr-FR" w:eastAsia="fr-FR"/>
      </w:rPr>
      <w:t>1</w:t>
    </w:r>
    <w:r>
      <w:rPr>
        <w:rFonts w:eastAsia="Times New Roman" w:cs="Times New Roman"/>
        <w:color w:val="595959"/>
        <w:sz w:val="18"/>
        <w:szCs w:val="18"/>
        <w:lang w:val="fr-FR" w:eastAsia="fr-F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tl w:val="tru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end"/>
      <w:rPr>
        <w:color w:val="FF8000"/>
      </w:rPr>
    </w:pPr>
    <w:r>
      <w:rPr>
        <w:rFonts w:eastAsia="Times New Roman" w:cs="Times New Roman"/>
        <w:b/>
        <w:bCs/>
        <w:color w:val="FF8000"/>
        <w:sz w:val="17"/>
        <w:szCs w:val="17"/>
        <w:lang w:val="fr-FR" w:eastAsia="fr-FR"/>
      </w:rPr>
      <w:t>NSCEPE 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jc w:val="end"/>
      <w:rPr>
        <w:color w:val="FF8000"/>
      </w:rPr>
    </w:pPr>
    <w:r>
      <w:rPr>
        <w:rFonts w:eastAsia="Times New Roman" w:cs="Times New Roman"/>
        <w:b/>
        <w:bCs/>
        <w:color w:val="FF8000"/>
        <w:sz w:val="17"/>
        <w:szCs w:val="17"/>
        <w:lang w:val="fr-FR" w:eastAsia="fr-FR"/>
      </w:rPr>
      <w:t>NSCEPE 2026</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260" w:hanging="200"/>
      </w:pPr>
      <w:rPr>
        <w:rFonts w:ascii="Times New Roman" w:hAnsi="Times New Roman" w:cs="Times New Roman" w:hint="default"/>
        <w:color w:val="595959"/>
        <w:sz w:val="18"/>
        <w:szCs w:val="1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color w:val="000000"/>
        <w:sz w:val="24"/>
        <w:szCs w:val="24"/>
        <w:lang w:val="fr-FR" w:eastAsia="fr-FR" w:bidi="ar-DZ"/>
      </w:rPr>
    </w:rPrDefault>
    <w:pPrDefault>
      <w:pPr>
        <w:suppressAutoHyphens w:val="true"/>
        <w:jc w:val="start"/>
      </w:pPr>
    </w:pPrDefault>
  </w:docDefaults>
  <w:style w:type="paragraph" w:styleId="Normal">
    <w:name w:val="Normal"/>
    <w:qFormat/>
    <w:pPr>
      <w:widowControl/>
      <w:bidi w:val="0"/>
      <w:spacing w:lineRule="auto" w:line="240" w:before="0" w:after="0"/>
      <w:jc w:val="end"/>
    </w:pPr>
    <w:rPr>
      <w:rFonts w:ascii="Times New Roman" w:hAnsi="Times New Roman" w:eastAsia="Times New Roman" w:cs="Times New Roman"/>
      <w:color w:val="000000"/>
      <w:kern w:val="0"/>
      <w:sz w:val="24"/>
      <w:szCs w:val="24"/>
      <w:lang w:val="fr-FR" w:eastAsia="fr-FR" w:bidi="ar-DZ"/>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Tahoma"/>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Tahoma"/>
      <w:i/>
      <w:iCs/>
      <w:sz w:val="24"/>
      <w:szCs w:val="24"/>
    </w:rPr>
  </w:style>
  <w:style w:type="paragraph" w:styleId="Index">
    <w:name w:val="Index"/>
    <w:basedOn w:val="Normal"/>
    <w:qFormat/>
    <w:pPr>
      <w:suppressLineNumbers/>
    </w:pPr>
    <w:rPr>
      <w:rFonts w:cs="Tahoma"/>
    </w:rPr>
  </w:style>
  <w:style w:type="paragraph" w:styleId="Title">
    <w:name w:val="Title"/>
    <w:basedOn w:val="Heading"/>
    <w:qFormat/>
    <w:pPr/>
    <w:rPr>
      <w:sz w:val="56"/>
      <w:szCs w:val="56"/>
    </w:rPr>
  </w:style>
  <w:style w:type="paragraph" w:styleId="StrongEmphasis">
    <w:name w:val="Strong Emphasis"/>
    <w:qFormat/>
    <w:pPr>
      <w:widowControl/>
      <w:bidi w:val="0"/>
      <w:spacing w:lineRule="auto" w:line="240" w:before="0" w:after="0"/>
      <w:jc w:val="start"/>
    </w:pPr>
    <w:rPr>
      <w:rFonts w:ascii="Times New Roman" w:hAnsi="Times New Roman" w:eastAsia="Times New Roman" w:cs="Times New Roman"/>
      <w:b/>
      <w:bCs/>
      <w:color w:val="000000"/>
      <w:kern w:val="0"/>
      <w:sz w:val="24"/>
      <w:szCs w:val="24"/>
      <w:lang w:val="fr-FR" w:eastAsia="fr-FR" w:bidi="ar-DZ"/>
    </w:rPr>
  </w:style>
  <w:style w:type="paragraph" w:styleId="ListParagraph">
    <w:name w:val="List Paragraph"/>
    <w:qFormat/>
    <w:pPr>
      <w:widowControl/>
      <w:bidi w:val="0"/>
      <w:spacing w:lineRule="auto" w:line="240" w:before="0" w:after="0"/>
      <w:jc w:val="start"/>
    </w:pPr>
    <w:rPr>
      <w:rFonts w:ascii="Times New Roman" w:hAnsi="Times New Roman" w:eastAsia="Times New Roman" w:cs="Times New Roman"/>
      <w:color w:val="000000"/>
      <w:kern w:val="0"/>
      <w:sz w:val="24"/>
      <w:szCs w:val="24"/>
      <w:lang w:val="fr-FR" w:eastAsia="fr-FR" w:bidi="ar-DZ"/>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386</Words>
  <Characters>1991</Characters>
  <CharactersWithSpaces>2357</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2026-08-03T10:06:58Z</dcterms:created>
  <dc:creator>NSCEPE 2026 Organising Committee — Mohamed Khider University of Biskra</dc:creator>
  <dc:description>Modèle officiel de soumission des résumés, NSCEPE 2026.</dc:description>
  <dc:language>ar-DZ</dc:language>
  <cp:lastModifiedBy/>
  <dcterms:modified xsi:type="dcterms:W3CDTF">2026-08-03T12:44:40Z</dcterms:modified>
  <cp:revision>3</cp:revision>
  <dc:subject/>
  <dc:title>NSCEPE 2026 — Modèle de résumé</dc:title>
</cp:coreProperties>
</file>